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425"/>
        <w:gridCol w:w="1425"/>
        <w:gridCol w:w="1560"/>
        <w:gridCol w:w="1425"/>
        <w:gridCol w:w="1365"/>
        <w:gridCol w:w="1650"/>
        <w:tblGridChange w:id="0">
          <w:tblGrid>
            <w:gridCol w:w="1440"/>
            <w:gridCol w:w="1425"/>
            <w:gridCol w:w="1425"/>
            <w:gridCol w:w="1560"/>
            <w:gridCol w:w="1425"/>
            <w:gridCol w:w="1365"/>
            <w:gridCol w:w="16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DIMENSION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OTTIMO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DISTINTO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DISCRETO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SUFFICIENTE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NON SUFFICIENTE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AUTONOMIA E CONSAPOVELEZZA NEL PORTARE  A TERMINE LE ATTIVITA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L’alunno svolge e porta a termine le attività con </w:t>
            </w:r>
            <w:r w:rsidDel="00000000" w:rsidR="00000000" w:rsidRPr="00000000">
              <w:rPr>
                <w:b w:val="1"/>
                <w:rtl w:val="0"/>
              </w:rPr>
              <w:t xml:space="preserve">piena </w:t>
            </w:r>
            <w:r w:rsidDel="00000000" w:rsidR="00000000" w:rsidRPr="00000000">
              <w:rPr>
                <w:rtl w:val="0"/>
              </w:rPr>
              <w:t xml:space="preserve">autonomia e consapevolezza.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L’alunno svolge e porta a termine le attività con </w:t>
            </w:r>
            <w:r w:rsidDel="00000000" w:rsidR="00000000" w:rsidRPr="00000000">
              <w:rPr>
                <w:b w:val="1"/>
                <w:rtl w:val="0"/>
              </w:rPr>
              <w:t xml:space="preserve">piena </w:t>
            </w:r>
            <w:r w:rsidDel="00000000" w:rsidR="00000000" w:rsidRPr="00000000">
              <w:rPr>
                <w:rtl w:val="0"/>
              </w:rPr>
              <w:t xml:space="preserve">autonomia e consapevolezza.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L’alunno svolge e porta a termine le attività </w:t>
            </w:r>
            <w:r w:rsidDel="00000000" w:rsidR="00000000" w:rsidRPr="00000000">
              <w:rPr>
                <w:rtl w:val="0"/>
              </w:rPr>
              <w:t xml:space="preserve">con autonomia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e consapevolezza.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L’alunno svolge e porta a termine le attività con </w:t>
            </w:r>
            <w:r w:rsidDel="00000000" w:rsidR="00000000" w:rsidRPr="00000000">
              <w:rPr>
                <w:b w:val="1"/>
                <w:rtl w:val="0"/>
              </w:rPr>
              <w:t xml:space="preserve">parziale autonomia </w:t>
            </w:r>
            <w:r w:rsidDel="00000000" w:rsidR="00000000" w:rsidRPr="00000000">
              <w:rPr>
                <w:rtl w:val="0"/>
              </w:rPr>
              <w:t xml:space="preserve">e consapevolezza.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L’alunno svolge e porta a termine le attività </w:t>
            </w:r>
            <w:r w:rsidDel="00000000" w:rsidR="00000000" w:rsidRPr="00000000">
              <w:rPr>
                <w:b w:val="1"/>
                <w:rtl w:val="0"/>
              </w:rPr>
              <w:t xml:space="preserve">principalmente con il supporto del docente.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L’alunno </w:t>
            </w:r>
            <w:r w:rsidDel="00000000" w:rsidR="00000000" w:rsidRPr="00000000">
              <w:rPr>
                <w:b w:val="1"/>
                <w:rtl w:val="0"/>
              </w:rPr>
              <w:t xml:space="preserve">non riesce </w:t>
            </w:r>
            <w:r w:rsidDel="00000000" w:rsidR="00000000" w:rsidRPr="00000000">
              <w:rPr>
                <w:rtl w:val="0"/>
              </w:rPr>
              <w:t xml:space="preserve">abitualmente a svolgere le attività proposte, </w:t>
            </w:r>
            <w:r w:rsidDel="00000000" w:rsidR="00000000" w:rsidRPr="00000000">
              <w:rPr>
                <w:b w:val="1"/>
                <w:rtl w:val="0"/>
              </w:rPr>
              <w:t xml:space="preserve">anche se guidato dal docente.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COMPLESSITA’ DELLE SITUAZIONI E DIFFICOLTA’ DEI COMPITI E DEI PROBLEMI CHE RIESCE A RISOLVERE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situazioni complesse e non proposte in precedenza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situazioni complesse, compiti  e problemi anche difficili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compiti e problemi di normale difficolta’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compiti e problemi non particolarmente complessi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compiti e problemi solo se già affrontati in precedenza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semplici compiti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USO DELLE CONOSCENZE DISCIPLINARI E DELLE ABILITA’ (continuita’)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 continuità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 continuità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 continuita’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hd w:fill="ffffff" w:val="clear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saltuariamente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CAPACITA’ DI ESPRESSIONE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correttezza e particolare proprietà di linguaggio. Capacità critica e di argomentazione del proprio punto di vista. Modalità adeguate al contesto.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correttezza e proprieta’ di linguaggio. Argomentazione del proprio punto di vista. Modalità adeguate al contesto.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correttezza e collegamento tra le principali informazioni.Linguaggio adeguato al contesto.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correttezza.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Lessico semplice e adeguato al contesto.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incertezza. Lessico essenziale.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incertezza. Modalità non adeguate al contesto.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  <w:t xml:space="preserve">NON ABBIAMO UTILIZZATO LA CAPACITA’ DI ESPRESSIONE PER LA DISCIPLINA INGLESE E MOTORIA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COLLEGIO DOCENTI→ APPROVAZIONE DELLE GRIGLIE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