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ALLEGATO B) “GRIGLIA DI VALUTAZIONE DEI TITOLI</w:t>
      </w:r>
      <w:r w:rsidR="00846211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 xml:space="preserve">:  </w:t>
      </w:r>
    </w:p>
    <w:p w:rsidR="003378A5" w:rsidRPr="00846211" w:rsidRDefault="00127C61" w:rsidP="00846211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alla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il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docente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/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esperto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interno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ed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esterno</w:t>
      </w:r>
      <w:proofErr w:type="spellEnd"/>
      <w:r w:rsidR="00D81756" w:rsidRPr="00846211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81756" w:rsidRPr="008462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all’Istituzione</w:t>
      </w:r>
      <w:proofErr w:type="spellEnd"/>
      <w:proofErr w:type="gramEnd"/>
      <w:r w:rsidR="00D81756" w:rsidRPr="00846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sz w:val="22"/>
          <w:szCs w:val="22"/>
        </w:rPr>
        <w:t>scolastica</w:t>
      </w:r>
      <w:proofErr w:type="spellEnd"/>
      <w:r w:rsidR="003378A5" w:rsidRPr="00846211">
        <w:rPr>
          <w:rFonts w:asciiTheme="minorHAnsi" w:hAnsiTheme="minorHAnsi" w:cstheme="minorHAnsi"/>
          <w:sz w:val="22"/>
          <w:szCs w:val="22"/>
        </w:rPr>
        <w:t>:</w:t>
      </w:r>
    </w:p>
    <w:p w:rsidR="00B20B24" w:rsidRDefault="00846211" w:rsidP="00C00D64">
      <w:pPr>
        <w:spacing w:before="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               </w:t>
      </w:r>
      <w:proofErr w:type="gramStart"/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PER IL CONFERIMENTO DI INCARICHI INDIVIDUALI, AVENTI</w:t>
      </w:r>
      <w:r w:rsidR="003378A5" w:rsidRPr="00846211">
        <w:rPr>
          <w:rFonts w:ascii="Calibri Light" w:hAnsi="Calibri Light" w:cs="Calibri Light"/>
          <w:b/>
          <w:smallCaps/>
          <w:spacing w:val="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AD OGGETTO, PRIORITARIAMENTE,</w:t>
      </w:r>
      <w:r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 xml:space="preserve"> LA  SELEZIONE DI  DOCENTI ESPERTI INTERNI ALLA Nostra SCUOLA E SUCCESSIVAMENTE DI DOCENTI ESTERNI AL   NOSTRO ISTITUTO e/o ESPERTI ESTERNI,  PER L’ORGANIZZAZIONE E LA GESTIONE </w:t>
      </w:r>
      <w:r w:rsidR="003378A5" w:rsidRPr="00846211">
        <w:rPr>
          <w:rFonts w:ascii="Calibri Light" w:hAnsi="Calibri Light" w:cs="Calibri Light"/>
          <w:b/>
          <w:smallCaps/>
          <w:spacing w:val="-61"/>
          <w:sz w:val="22"/>
          <w:szCs w:val="22"/>
        </w:rPr>
        <w:t xml:space="preserve"> </w:t>
      </w:r>
      <w:r w:rsidR="003378A5" w:rsidRPr="00846211">
        <w:rPr>
          <w:rFonts w:ascii="Calibri Light" w:hAnsi="Calibri Light" w:cs="Calibri Light"/>
          <w:b/>
          <w:smallCaps/>
          <w:sz w:val="22"/>
          <w:szCs w:val="22"/>
        </w:rPr>
        <w:t>DI “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Percorsi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potenziamento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delle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competenze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di base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degli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studenti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 –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materie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: 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italiano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matematica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="003854BA" w:rsidRPr="00846211">
        <w:rPr>
          <w:rFonts w:ascii="Calibri Light" w:hAnsi="Calibri Light" w:cs="Calibri Light"/>
          <w:b/>
          <w:sz w:val="22"/>
          <w:szCs w:val="22"/>
        </w:rPr>
        <w:t>inglese</w:t>
      </w:r>
      <w:proofErr w:type="spellEnd"/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”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rivolti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alunni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delle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classi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II^ e III^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della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Secondaria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di I </w:t>
      </w:r>
      <w:proofErr w:type="spellStart"/>
      <w:r w:rsidR="00C00D64">
        <w:rPr>
          <w:rFonts w:ascii="Calibri Light" w:hAnsi="Calibri Light" w:cs="Calibri Light"/>
          <w:bCs/>
          <w:sz w:val="20"/>
          <w:szCs w:val="20"/>
        </w:rPr>
        <w:t>Grado</w:t>
      </w:r>
      <w:proofErr w:type="spellEnd"/>
      <w:r w:rsidR="00C00D64">
        <w:rPr>
          <w:rFonts w:ascii="Calibri Light" w:hAnsi="Calibri Light" w:cs="Calibri Light"/>
          <w:bCs/>
          <w:sz w:val="20"/>
          <w:szCs w:val="20"/>
        </w:rPr>
        <w:t xml:space="preserve"> - </w:t>
      </w:r>
      <w:r w:rsidR="00C00D64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854BA" w:rsidRPr="00846211">
        <w:rPr>
          <w:rFonts w:ascii="Calibri Light" w:hAnsi="Calibri Light" w:cs="Calibri Light"/>
          <w:b/>
          <w:sz w:val="22"/>
          <w:szCs w:val="22"/>
        </w:rPr>
        <w:t xml:space="preserve">- </w:t>
      </w:r>
      <w:bookmarkStart w:id="5" w:name="parent_elementad388e1c62b83"/>
      <w:bookmarkStart w:id="6" w:name="preview_cont0d0504616961f"/>
      <w:bookmarkEnd w:id="5"/>
      <w:bookmarkEnd w:id="6"/>
      <w:r w:rsidR="00BC6283" w:rsidRPr="008462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Progetto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M4C1I1.4-2022-981-P-11636       </w:t>
      </w:r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La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scuola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a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fianco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degli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>alunni</w:t>
      </w:r>
      <w:proofErr w:type="spellEnd"/>
      <w:r w:rsidR="00BC6283" w:rsidRPr="0084621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fragili</w:t>
      </w:r>
      <w:proofErr w:type="spellEnd"/>
      <w:r w:rsidR="00D81756" w:rsidRPr="00846211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  <w:r w:rsidR="00AD3D61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Prot. </w:t>
      </w:r>
      <w:proofErr w:type="gramEnd"/>
      <w:r w:rsidR="00AD3D61">
        <w:rPr>
          <w:rFonts w:asciiTheme="minorHAnsi" w:hAnsiTheme="minorHAnsi" w:cstheme="minorHAnsi"/>
          <w:b/>
          <w:sz w:val="22"/>
          <w:szCs w:val="22"/>
          <w:u w:val="single"/>
        </w:rPr>
        <w:t>5700 del 29.09.2023</w:t>
      </w:r>
      <w:bookmarkStart w:id="7" w:name="_GoBack"/>
      <w:bookmarkEnd w:id="7"/>
    </w:p>
    <w:p w:rsidR="00C00D64" w:rsidRPr="00846211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846211" w:rsidTr="002E2795">
        <w:trPr>
          <w:trHeight w:val="23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INCARICATO </w:t>
            </w:r>
          </w:p>
          <w:p w:rsidR="00846211" w:rsidRPr="00510924" w:rsidRDefault="00846211" w:rsidP="002E279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CORSO DI</w:t>
            </w: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POTENZIA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MENTO</w:t>
            </w:r>
          </w:p>
        </w:tc>
      </w:tr>
      <w:tr w:rsidR="00846211" w:rsidTr="002E2795">
        <w:trPr>
          <w:trHeight w:val="225"/>
        </w:trPr>
        <w:tc>
          <w:tcPr>
            <w:tcW w:w="10306" w:type="dxa"/>
            <w:gridSpan w:val="3"/>
            <w:vAlign w:val="center"/>
          </w:tcPr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846211" w:rsidRDefault="00846211" w:rsidP="002E2795">
            <w:pPr>
              <w:jc w:val="center"/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  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(A022, A028, A025)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Docente interno dell’Istituto in servizio nella scuola in possesso di </w:t>
            </w:r>
            <w:proofErr w:type="gramStart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almeno 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gramEnd"/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 specifica formazione certificata (Laurea magistrale, laurea triennale o laurea vecchio ordinamento) in una delle seguenti aree 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italiano, matematica, inglese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cattedre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di: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Lettere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matematica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inglese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scuole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secondarie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I   e/o  II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Pr="00A3556E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Esperti esterni alle Istituzioni Scolastiche della preparazione specifica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(Laurea magistrale, laurea triennale o laurea vecchio ordinamento) in una delle seguenti aree </w:t>
            </w:r>
            <w:proofErr w:type="gramStart"/>
            <w:r w:rsidRPr="00A3556E">
              <w:rPr>
                <w:rFonts w:ascii="Calibri Light" w:hAnsi="Calibri Light" w:cs="Calibri Light"/>
                <w:sz w:val="20"/>
                <w:szCs w:val="20"/>
              </w:rPr>
              <w:t>disciplinari: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italiano</w:t>
            </w:r>
            <w:proofErr w:type="gramEnd"/>
            <w:r w:rsidRPr="00A3556E">
              <w:rPr>
                <w:rFonts w:ascii="Calibri Light" w:hAnsi="Calibri Light" w:cs="Calibri Light"/>
                <w:b/>
                <w:sz w:val="20"/>
                <w:szCs w:val="20"/>
              </w:rPr>
              <w:t>, matematica, inglese</w:t>
            </w:r>
            <w:r w:rsidRPr="00A3556E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Ulteriore laurea rispetto alla prima con attinenza alla prestazione disciplinare richiesta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461"/>
        </w:trPr>
        <w:tc>
          <w:tcPr>
            <w:tcW w:w="8868" w:type="dxa"/>
          </w:tcPr>
          <w:p w:rsidR="00846211" w:rsidRDefault="00846211" w:rsidP="002E2795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Titolo di specializzazione conseguita attinente alla prestazione disciplinare richiesta (master, dottorato di ricerca, specializzazione,…..)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metodologie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didattiche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innovative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846211" w:rsidTr="002E2795">
        <w:trPr>
          <w:trHeight w:val="369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846211" w:rsidTr="002E2795">
        <w:trPr>
          <w:trHeight w:val="235"/>
        </w:trPr>
        <w:tc>
          <w:tcPr>
            <w:tcW w:w="10306" w:type="dxa"/>
            <w:gridSpan w:val="3"/>
          </w:tcPr>
          <w:p w:rsidR="00846211" w:rsidRDefault="00846211" w:rsidP="002E27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disciplina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C4.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recupero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favore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alunni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fragili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</w:t>
            </w:r>
          </w:p>
        </w:tc>
        <w:tc>
          <w:tcPr>
            <w:tcW w:w="916" w:type="dxa"/>
          </w:tcPr>
          <w:p w:rsidR="0084621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Cad.</w:t>
            </w:r>
          </w:p>
        </w:tc>
      </w:tr>
      <w:tr w:rsidR="00846211" w:rsidTr="002E2795">
        <w:trPr>
          <w:trHeight w:val="235"/>
        </w:trPr>
        <w:tc>
          <w:tcPr>
            <w:tcW w:w="8868" w:type="dxa"/>
          </w:tcPr>
          <w:p w:rsidR="00846211" w:rsidRPr="00315EB6" w:rsidRDefault="00846211" w:rsidP="002E27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C5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846211" w:rsidTr="002E2795">
        <w:trPr>
          <w:trHeight w:val="237"/>
        </w:trPr>
        <w:tc>
          <w:tcPr>
            <w:tcW w:w="8868" w:type="dxa"/>
          </w:tcPr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46211" w:rsidRDefault="00846211" w:rsidP="002E27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846211" w:rsidRPr="005C3451" w:rsidRDefault="00846211" w:rsidP="002E2795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846211" w:rsidRPr="005C3451" w:rsidRDefault="00846211" w:rsidP="002E27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3378A5"/>
    <w:rsid w:val="003378F2"/>
    <w:rsid w:val="003854BA"/>
    <w:rsid w:val="00846211"/>
    <w:rsid w:val="008E0A79"/>
    <w:rsid w:val="00A167B6"/>
    <w:rsid w:val="00A31C38"/>
    <w:rsid w:val="00AD3D61"/>
    <w:rsid w:val="00B20B24"/>
    <w:rsid w:val="00BC6283"/>
    <w:rsid w:val="00C00D64"/>
    <w:rsid w:val="00CF6524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9DE5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12</cp:revision>
  <dcterms:created xsi:type="dcterms:W3CDTF">2023-06-13T14:58:00Z</dcterms:created>
  <dcterms:modified xsi:type="dcterms:W3CDTF">2023-09-29T12:45:00Z</dcterms:modified>
  <dc:language>en-US</dc:language>
</cp:coreProperties>
</file>